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9C" w:rsidRDefault="00B33A9C" w:rsidP="00B33A9C">
      <w:pPr>
        <w:rPr>
          <w:rFonts w:ascii="仿宋" w:eastAsia="仿宋" w:hAnsi="仿宋"/>
          <w:b/>
          <w:kern w:val="0"/>
          <w:szCs w:val="24"/>
        </w:rPr>
      </w:pPr>
      <w:r>
        <w:rPr>
          <w:rFonts w:ascii="仿宋" w:eastAsia="仿宋" w:hAnsi="仿宋" w:hint="eastAsia"/>
          <w:b/>
          <w:kern w:val="0"/>
          <w:szCs w:val="24"/>
        </w:rPr>
        <w:t>三、技术指标：</w:t>
      </w:r>
    </w:p>
    <w:p w:rsidR="00B33A9C" w:rsidRDefault="00B33A9C" w:rsidP="00B33A9C">
      <w:pPr>
        <w:pStyle w:val="a3"/>
        <w:adjustRightInd w:val="0"/>
        <w:snapToGrid w:val="0"/>
        <w:spacing w:beforeLines="50" w:before="156" w:afterLines="50" w:after="156"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1. 运行环境：</w:t>
      </w:r>
    </w:p>
    <w:p w:rsidR="00B33A9C" w:rsidRDefault="00B33A9C" w:rsidP="00B33A9C">
      <w:pPr>
        <w:adjustRightInd w:val="0"/>
        <w:snapToGrid w:val="0"/>
        <w:spacing w:beforeLines="50" w:before="156" w:afterLines="50" w:after="156"/>
        <w:rPr>
          <w:rFonts w:ascii="仿宋" w:eastAsia="仿宋" w:hAnsi="仿宋" w:hint="eastAsia"/>
          <w:szCs w:val="24"/>
        </w:rPr>
      </w:pPr>
      <w:r>
        <w:rPr>
          <w:rFonts w:ascii="仿宋" w:eastAsia="仿宋" w:hAnsi="仿宋"/>
          <w:szCs w:val="24"/>
        </w:rPr>
        <w:t>1.1</w:t>
      </w:r>
      <w:r>
        <w:rPr>
          <w:rFonts w:ascii="仿宋" w:eastAsia="仿宋" w:hAnsi="仿宋"/>
          <w:szCs w:val="24"/>
        </w:rPr>
        <w:tab/>
        <w:t>电源： 380V</w:t>
      </w:r>
      <w:r>
        <w:rPr>
          <w:rFonts w:ascii="仿宋" w:eastAsia="仿宋" w:hAnsi="仿宋" w:hint="eastAsia"/>
          <w:szCs w:val="24"/>
        </w:rPr>
        <w:t>、</w:t>
      </w:r>
      <w:r>
        <w:rPr>
          <w:rFonts w:ascii="仿宋" w:eastAsia="仿宋" w:hAnsi="仿宋"/>
          <w:szCs w:val="24"/>
        </w:rPr>
        <w:t>50Hz</w:t>
      </w:r>
      <w:r>
        <w:rPr>
          <w:rFonts w:ascii="仿宋" w:eastAsia="仿宋" w:hAnsi="仿宋" w:hint="eastAsia"/>
          <w:szCs w:val="24"/>
        </w:rPr>
        <w:t>，</w:t>
      </w:r>
      <w:r>
        <w:rPr>
          <w:rFonts w:ascii="仿宋" w:eastAsia="仿宋" w:hAnsi="仿宋"/>
          <w:szCs w:val="24"/>
        </w:rPr>
        <w:t>3相5线</w:t>
      </w:r>
      <w:r>
        <w:rPr>
          <w:rFonts w:ascii="仿宋" w:eastAsia="仿宋" w:hAnsi="仿宋" w:hint="eastAsia"/>
          <w:szCs w:val="24"/>
        </w:rPr>
        <w:t>，电流：</w:t>
      </w:r>
      <w:r>
        <w:rPr>
          <w:rFonts w:ascii="仿宋" w:eastAsia="仿宋" w:hAnsi="仿宋"/>
          <w:szCs w:val="24"/>
        </w:rPr>
        <w:t>≥30 A。</w:t>
      </w:r>
    </w:p>
    <w:p w:rsidR="00B33A9C" w:rsidRDefault="00B33A9C" w:rsidP="00B33A9C">
      <w:pPr>
        <w:adjustRightInd w:val="0"/>
        <w:snapToGrid w:val="0"/>
        <w:spacing w:beforeLines="50" w:before="156" w:afterLines="50" w:after="156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1.2</w:t>
      </w:r>
      <w:r>
        <w:rPr>
          <w:rFonts w:ascii="仿宋" w:eastAsia="仿宋" w:hAnsi="仿宋"/>
          <w:szCs w:val="24"/>
        </w:rPr>
        <w:tab/>
        <w:t>冷却水：最小压差：</w:t>
      </w:r>
      <w:r>
        <w:rPr>
          <w:rFonts w:ascii="仿宋" w:eastAsia="仿宋" w:hAnsi="仿宋" w:hint="eastAsia"/>
          <w:szCs w:val="24"/>
        </w:rPr>
        <w:t>≥</w:t>
      </w:r>
      <w:r>
        <w:rPr>
          <w:rFonts w:ascii="仿宋" w:eastAsia="仿宋" w:hAnsi="仿宋"/>
          <w:szCs w:val="24"/>
        </w:rPr>
        <w:t>0.35</w:t>
      </w:r>
      <w:r>
        <w:rPr>
          <w:rFonts w:ascii="仿宋" w:eastAsia="仿宋" w:hAnsi="仿宋" w:hint="eastAsia"/>
          <w:szCs w:val="24"/>
        </w:rPr>
        <w:t xml:space="preserve"> </w:t>
      </w:r>
      <w:r>
        <w:rPr>
          <w:rFonts w:ascii="仿宋" w:eastAsia="仿宋" w:hAnsi="仿宋"/>
          <w:szCs w:val="24"/>
        </w:rPr>
        <w:t>MPa</w:t>
      </w:r>
      <w:r>
        <w:rPr>
          <w:rFonts w:ascii="仿宋" w:eastAsia="仿宋" w:hAnsi="仿宋" w:hint="eastAsia"/>
          <w:szCs w:val="24"/>
        </w:rPr>
        <w:t>，</w:t>
      </w:r>
      <w:r>
        <w:rPr>
          <w:rFonts w:ascii="仿宋" w:eastAsia="仿宋" w:hAnsi="仿宋"/>
          <w:szCs w:val="24"/>
        </w:rPr>
        <w:t>流速：</w:t>
      </w:r>
      <w:r>
        <w:rPr>
          <w:rFonts w:ascii="仿宋" w:eastAsia="仿宋" w:hAnsi="仿宋" w:hint="eastAsia"/>
          <w:szCs w:val="24"/>
        </w:rPr>
        <w:t>≥</w:t>
      </w:r>
      <w:r>
        <w:rPr>
          <w:rFonts w:ascii="仿宋" w:eastAsia="仿宋" w:hAnsi="仿宋"/>
          <w:szCs w:val="24"/>
        </w:rPr>
        <w:t>20升/分钟</w:t>
      </w:r>
      <w:r>
        <w:rPr>
          <w:rFonts w:ascii="仿宋" w:eastAsia="仿宋" w:hAnsi="仿宋" w:hint="eastAsia"/>
          <w:szCs w:val="24"/>
        </w:rPr>
        <w:t>，</w:t>
      </w:r>
      <w:r>
        <w:rPr>
          <w:rFonts w:ascii="仿宋" w:eastAsia="仿宋" w:hAnsi="仿宋"/>
          <w:szCs w:val="24"/>
        </w:rPr>
        <w:t>温度：20</w:t>
      </w:r>
      <w:r>
        <w:rPr>
          <w:rFonts w:ascii="仿宋" w:eastAsia="仿宋" w:hAnsi="仿宋" w:hint="eastAsia"/>
          <w:szCs w:val="24"/>
        </w:rPr>
        <w:t>～</w:t>
      </w:r>
      <w:r>
        <w:rPr>
          <w:rFonts w:ascii="仿宋" w:eastAsia="仿宋" w:hAnsi="仿宋"/>
          <w:szCs w:val="24"/>
        </w:rPr>
        <w:t>25℃</w:t>
      </w:r>
      <w:r>
        <w:rPr>
          <w:rFonts w:ascii="仿宋" w:eastAsia="仿宋" w:hAnsi="仿宋" w:hint="eastAsia"/>
          <w:szCs w:val="24"/>
        </w:rPr>
        <w:t>，</w:t>
      </w:r>
      <w:r>
        <w:rPr>
          <w:rFonts w:ascii="仿宋" w:eastAsia="仿宋" w:hAnsi="仿宋"/>
          <w:szCs w:val="24"/>
        </w:rPr>
        <w:t>接口尺寸：1/2英寸。</w:t>
      </w:r>
    </w:p>
    <w:p w:rsidR="00B33A9C" w:rsidRDefault="00B33A9C" w:rsidP="00B33A9C">
      <w:pPr>
        <w:adjustRightInd w:val="0"/>
        <w:snapToGrid w:val="0"/>
        <w:spacing w:beforeLines="50" w:before="156" w:afterLines="50" w:after="156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1.3</w:t>
      </w:r>
      <w:r>
        <w:rPr>
          <w:rFonts w:ascii="仿宋" w:eastAsia="仿宋" w:hAnsi="仿宋"/>
          <w:szCs w:val="24"/>
        </w:rPr>
        <w:tab/>
        <w:t>清洗气体/工作气：压力：0.1MPa，</w:t>
      </w:r>
      <w:r>
        <w:rPr>
          <w:rFonts w:ascii="仿宋" w:eastAsia="仿宋" w:hAnsi="仿宋" w:hint="eastAsia"/>
          <w:szCs w:val="24"/>
        </w:rPr>
        <w:t>三路进气口，</w:t>
      </w:r>
      <w:r>
        <w:rPr>
          <w:rFonts w:ascii="仿宋" w:eastAsia="仿宋" w:hAnsi="仿宋"/>
          <w:szCs w:val="24"/>
        </w:rPr>
        <w:t>气体种类：氮气或氩气，接口尺寸：3/8英寸。</w:t>
      </w:r>
    </w:p>
    <w:p w:rsidR="00B33A9C" w:rsidRDefault="00B33A9C" w:rsidP="00B33A9C">
      <w:pPr>
        <w:adjustRightInd w:val="0"/>
        <w:snapToGrid w:val="0"/>
        <w:spacing w:beforeLines="50" w:before="156" w:afterLines="50" w:after="156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1.4</w:t>
      </w:r>
      <w:r>
        <w:rPr>
          <w:rFonts w:ascii="仿宋" w:eastAsia="仿宋" w:hAnsi="仿宋"/>
          <w:szCs w:val="24"/>
        </w:rPr>
        <w:tab/>
        <w:t>气动气体：压力：0.58 MPa，气体种类：无油干燥压缩空气，接口尺寸：1/4英寸。</w:t>
      </w:r>
    </w:p>
    <w:p w:rsidR="00B33A9C" w:rsidRDefault="00B33A9C" w:rsidP="00B33A9C">
      <w:pPr>
        <w:adjustRightInd w:val="0"/>
        <w:snapToGrid w:val="0"/>
        <w:spacing w:beforeLines="50" w:before="156" w:afterLines="50" w:after="156"/>
        <w:rPr>
          <w:rFonts w:ascii="仿宋" w:eastAsia="仿宋" w:hAnsi="仿宋" w:hint="eastAsia"/>
          <w:szCs w:val="24"/>
        </w:rPr>
      </w:pPr>
      <w:r>
        <w:rPr>
          <w:rFonts w:ascii="仿宋" w:eastAsia="仿宋" w:hAnsi="仿宋"/>
          <w:szCs w:val="24"/>
        </w:rPr>
        <w:t xml:space="preserve">1.5 稳定工作环境温度：10℃～35℃，稳定工作环境湿度：40%～60% </w:t>
      </w:r>
      <w:r>
        <w:rPr>
          <w:rFonts w:ascii="仿宋" w:eastAsia="仿宋" w:hAnsi="仿宋" w:hint="eastAsia"/>
          <w:szCs w:val="24"/>
        </w:rPr>
        <w:t>Rh。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  <w:szCs w:val="24"/>
        </w:rPr>
      </w:pPr>
      <w:r>
        <w:rPr>
          <w:rFonts w:ascii="仿宋" w:eastAsia="仿宋" w:hAnsi="仿宋"/>
          <w:szCs w:val="24"/>
        </w:rPr>
        <w:t>2. 设备用途：</w:t>
      </w:r>
    </w:p>
    <w:p w:rsidR="00B33A9C" w:rsidRDefault="00B33A9C" w:rsidP="00B33A9C">
      <w:pPr>
        <w:spacing w:beforeLines="50" w:before="156" w:afterLines="50" w:after="156"/>
        <w:ind w:firstLine="480"/>
        <w:rPr>
          <w:rFonts w:ascii="仿宋" w:eastAsia="仿宋" w:hAnsi="仿宋"/>
        </w:rPr>
      </w:pPr>
      <w:r>
        <w:rPr>
          <w:rFonts w:ascii="仿宋" w:eastAsia="仿宋" w:hAnsi="仿宋"/>
          <w:szCs w:val="24"/>
        </w:rPr>
        <w:t>在高真空的环境下，对金属及氧化物等进行溅射，使其在样品上沉积成膜，从而达到镀膜的目的。可实现Cr、Au、</w:t>
      </w:r>
      <w:proofErr w:type="spellStart"/>
      <w:r>
        <w:rPr>
          <w:rFonts w:ascii="仿宋" w:eastAsia="仿宋" w:hAnsi="仿宋"/>
          <w:szCs w:val="24"/>
        </w:rPr>
        <w:t>Ti</w:t>
      </w:r>
      <w:proofErr w:type="spellEnd"/>
      <w:r>
        <w:rPr>
          <w:rFonts w:ascii="仿宋" w:eastAsia="仿宋" w:hAnsi="仿宋"/>
          <w:szCs w:val="24"/>
        </w:rPr>
        <w:t>等常用金属薄膜及ITO、TiO</w:t>
      </w:r>
      <w:r>
        <w:rPr>
          <w:rFonts w:ascii="仿宋" w:eastAsia="仿宋" w:hAnsi="仿宋"/>
          <w:szCs w:val="24"/>
          <w:vertAlign w:val="subscript"/>
        </w:rPr>
        <w:t>2</w:t>
      </w:r>
      <w:r>
        <w:rPr>
          <w:rFonts w:ascii="仿宋" w:eastAsia="仿宋" w:hAnsi="仿宋"/>
          <w:szCs w:val="24"/>
        </w:rPr>
        <w:t>、</w:t>
      </w:r>
      <w:proofErr w:type="spellStart"/>
      <w:r>
        <w:rPr>
          <w:rFonts w:ascii="仿宋" w:eastAsia="仿宋" w:hAnsi="仿宋"/>
          <w:szCs w:val="24"/>
        </w:rPr>
        <w:t>TiN</w:t>
      </w:r>
      <w:proofErr w:type="spellEnd"/>
      <w:r>
        <w:rPr>
          <w:rFonts w:ascii="仿宋" w:eastAsia="仿宋" w:hAnsi="仿宋"/>
          <w:szCs w:val="24"/>
        </w:rPr>
        <w:t>等介质薄膜的沉积工艺。</w:t>
      </w:r>
    </w:p>
    <w:p w:rsidR="00B33A9C" w:rsidRDefault="00B33A9C" w:rsidP="00B33A9C">
      <w:pPr>
        <w:pStyle w:val="a3"/>
        <w:adjustRightInd w:val="0"/>
        <w:snapToGrid w:val="0"/>
        <w:spacing w:beforeLines="50" w:before="156" w:afterLines="50" w:after="156"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3. 技术规格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 w:cs="Segoe UI Symbol"/>
        </w:rPr>
        <w:t>★</w:t>
      </w:r>
      <w:r>
        <w:rPr>
          <w:rFonts w:ascii="仿宋" w:eastAsia="仿宋" w:hAnsi="仿宋"/>
        </w:rPr>
        <w:t>3.1主腔室尺寸</w:t>
      </w:r>
      <w:r>
        <w:rPr>
          <w:rFonts w:ascii="仿宋" w:eastAsia="仿宋" w:hAnsi="仿宋" w:hint="eastAsia"/>
        </w:rPr>
        <w:t>(宽深</w:t>
      </w:r>
      <w:r>
        <w:rPr>
          <w:rFonts w:ascii="仿宋" w:eastAsia="仿宋" w:hAnsi="仿宋"/>
        </w:rPr>
        <w:t>高</w:t>
      </w:r>
      <w:r>
        <w:rPr>
          <w:rFonts w:ascii="仿宋" w:eastAsia="仿宋" w:hAnsi="仿宋" w:hint="eastAsia"/>
        </w:rPr>
        <w:t>)：≥</w:t>
      </w:r>
      <w:proofErr w:type="gramStart"/>
      <w:r>
        <w:rPr>
          <w:rFonts w:ascii="仿宋" w:eastAsia="仿宋" w:hAnsi="仿宋"/>
        </w:rPr>
        <w:t>400×400×</w:t>
      </w:r>
      <w:proofErr w:type="gramEnd"/>
      <w:r>
        <w:rPr>
          <w:rFonts w:ascii="仿宋" w:eastAsia="仿宋" w:hAnsi="仿宋"/>
        </w:rPr>
        <w:t>525 mm，主腔室带有可视观察窗，带有防沉积挡板。腔室表面</w:t>
      </w:r>
      <w:r>
        <w:rPr>
          <w:rFonts w:ascii="仿宋" w:eastAsia="仿宋" w:hAnsi="仿宋" w:hint="eastAsia"/>
        </w:rPr>
        <w:t>应</w:t>
      </w:r>
      <w:r>
        <w:rPr>
          <w:rFonts w:ascii="仿宋" w:eastAsia="仿宋" w:hAnsi="仿宋"/>
        </w:rPr>
        <w:t>进校抛光处理，带有可拆卸的腔体内衬。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3.2 </w:t>
      </w:r>
      <w:r>
        <w:rPr>
          <w:rFonts w:ascii="仿宋" w:eastAsia="仿宋" w:hAnsi="仿宋" w:hint="eastAsia"/>
        </w:rPr>
        <w:t>应</w:t>
      </w:r>
      <w:r>
        <w:rPr>
          <w:rFonts w:ascii="仿宋" w:eastAsia="仿宋" w:hAnsi="仿宋"/>
        </w:rPr>
        <w:t>配备</w:t>
      </w:r>
      <w:r>
        <w:rPr>
          <w:rFonts w:ascii="仿宋" w:eastAsia="仿宋" w:hAnsi="仿宋" w:hint="eastAsia"/>
        </w:rPr>
        <w:t>冷凝泵</w:t>
      </w:r>
      <w:r>
        <w:rPr>
          <w:rFonts w:ascii="仿宋" w:eastAsia="仿宋" w:hAnsi="仿宋"/>
        </w:rPr>
        <w:t>，抽速</w:t>
      </w:r>
      <w:r>
        <w:rPr>
          <w:rFonts w:ascii="仿宋" w:eastAsia="仿宋" w:hAnsi="仿宋" w:hint="eastAsia"/>
        </w:rPr>
        <w:t>：≥1500</w:t>
      </w:r>
      <w:r>
        <w:rPr>
          <w:rFonts w:ascii="仿宋" w:eastAsia="仿宋" w:hAnsi="仿宋"/>
        </w:rPr>
        <w:t xml:space="preserve"> L/s</w:t>
      </w:r>
      <w:r>
        <w:rPr>
          <w:rFonts w:ascii="仿宋" w:eastAsia="仿宋" w:hAnsi="仿宋" w:hint="eastAsia"/>
        </w:rPr>
        <w:t>；并</w:t>
      </w:r>
      <w:r>
        <w:rPr>
          <w:rFonts w:ascii="仿宋" w:eastAsia="仿宋" w:hAnsi="仿宋"/>
        </w:rPr>
        <w:t>配备</w:t>
      </w:r>
      <w:r>
        <w:rPr>
          <w:rFonts w:ascii="仿宋" w:eastAsia="仿宋" w:hAnsi="仿宋" w:hint="eastAsia"/>
        </w:rPr>
        <w:t>无油机械</w:t>
      </w:r>
      <w:r>
        <w:rPr>
          <w:rFonts w:ascii="仿宋" w:eastAsia="仿宋" w:hAnsi="仿宋"/>
        </w:rPr>
        <w:t>真空泵，抽速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≥9cfm。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>3.3 在洁净室环境下，主腔室极限真空度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≤5×10</w:t>
      </w:r>
      <w:r>
        <w:rPr>
          <w:rFonts w:ascii="仿宋" w:eastAsia="仿宋" w:hAnsi="仿宋"/>
          <w:vertAlign w:val="superscript"/>
        </w:rPr>
        <w:t xml:space="preserve">-7 </w:t>
      </w:r>
      <w:proofErr w:type="spellStart"/>
      <w:r>
        <w:rPr>
          <w:rFonts w:ascii="仿宋" w:eastAsia="仿宋" w:hAnsi="仿宋"/>
        </w:rPr>
        <w:t>Torr</w:t>
      </w:r>
      <w:proofErr w:type="spellEnd"/>
      <w:r>
        <w:rPr>
          <w:rFonts w:ascii="仿宋" w:eastAsia="仿宋" w:hAnsi="仿宋"/>
        </w:rPr>
        <w:t>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 w:cs="Segoe UI Symbol"/>
        </w:rPr>
        <w:t>★</w:t>
      </w:r>
      <w:r>
        <w:rPr>
          <w:rFonts w:ascii="仿宋" w:eastAsia="仿宋" w:hAnsi="仿宋"/>
        </w:rPr>
        <w:t>3.4配备</w:t>
      </w:r>
      <w:r>
        <w:rPr>
          <w:rFonts w:ascii="仿宋" w:eastAsia="仿宋" w:hAnsi="仿宋" w:hint="eastAsia"/>
        </w:rPr>
        <w:t>4</w:t>
      </w:r>
      <w:r>
        <w:rPr>
          <w:rFonts w:ascii="仿宋" w:eastAsia="仿宋" w:hAnsi="仿宋"/>
        </w:rPr>
        <w:t>个3英寸磁控溅射靶，配置高强度钕铁硼磁体阵列。溅射</w:t>
      </w:r>
      <w:proofErr w:type="gramStart"/>
      <w:r>
        <w:rPr>
          <w:rFonts w:ascii="仿宋" w:eastAsia="仿宋" w:hAnsi="仿宋"/>
        </w:rPr>
        <w:t>枪角度</w:t>
      </w:r>
      <w:proofErr w:type="gramEnd"/>
      <w:r>
        <w:rPr>
          <w:rFonts w:ascii="仿宋" w:eastAsia="仿宋" w:hAnsi="仿宋"/>
        </w:rPr>
        <w:t>可灵活调节，带有安全设计，靶材为卡箍式固定结构。配备1个3英寸磁性增强靶，可适用于厚度0.125英寸的磁性材料靶材，并采用计算机模拟，优化磁性薄膜均匀性。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>3.5 1000W脉冲直流电源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2个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300W射频电源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2个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电源转换开关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1个。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3.6 </w:t>
      </w:r>
      <w:r>
        <w:rPr>
          <w:rFonts w:ascii="仿宋" w:eastAsia="仿宋" w:hAnsi="仿宋" w:hint="eastAsia"/>
        </w:rPr>
        <w:t>需</w:t>
      </w:r>
      <w:r>
        <w:rPr>
          <w:rFonts w:ascii="仿宋" w:eastAsia="仿宋" w:hAnsi="仿宋"/>
        </w:rPr>
        <w:t>配置N</w:t>
      </w:r>
      <w:r>
        <w:rPr>
          <w:rFonts w:ascii="仿宋" w:eastAsia="仿宋" w:hAnsi="仿宋"/>
          <w:vertAlign w:val="subscript"/>
        </w:rPr>
        <w:t>2</w:t>
      </w:r>
      <w:r>
        <w:rPr>
          <w:rFonts w:ascii="仿宋" w:eastAsia="仿宋" w:hAnsi="仿宋"/>
        </w:rPr>
        <w:t>、O</w:t>
      </w:r>
      <w:r>
        <w:rPr>
          <w:rFonts w:ascii="仿宋" w:eastAsia="仿宋" w:hAnsi="仿宋"/>
          <w:vertAlign w:val="subscript"/>
        </w:rPr>
        <w:t>2</w:t>
      </w:r>
      <w:r>
        <w:rPr>
          <w:rFonts w:ascii="仿宋" w:eastAsia="仿宋" w:hAnsi="仿宋"/>
        </w:rPr>
        <w:t>、</w:t>
      </w:r>
      <w:proofErr w:type="spellStart"/>
      <w:r>
        <w:rPr>
          <w:rFonts w:ascii="仿宋" w:eastAsia="仿宋" w:hAnsi="仿宋"/>
        </w:rPr>
        <w:t>Ar</w:t>
      </w:r>
      <w:proofErr w:type="spellEnd"/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>3路气体，每路</w:t>
      </w:r>
      <w:r>
        <w:rPr>
          <w:rFonts w:ascii="仿宋" w:eastAsia="仿宋" w:hAnsi="仿宋" w:hint="eastAsia"/>
        </w:rPr>
        <w:t>均</w:t>
      </w:r>
      <w:r>
        <w:rPr>
          <w:rFonts w:ascii="仿宋" w:eastAsia="仿宋" w:hAnsi="仿宋"/>
        </w:rPr>
        <w:t>配</w:t>
      </w:r>
      <w:r>
        <w:rPr>
          <w:rFonts w:ascii="仿宋" w:eastAsia="仿宋" w:hAnsi="仿宋" w:hint="eastAsia"/>
        </w:rPr>
        <w:t>有</w:t>
      </w:r>
      <w:r>
        <w:rPr>
          <w:rFonts w:ascii="仿宋" w:eastAsia="仿宋" w:hAnsi="仿宋"/>
        </w:rPr>
        <w:t>独立MFC控制气体流量，</w:t>
      </w:r>
      <w:r>
        <w:rPr>
          <w:rFonts w:ascii="仿宋" w:eastAsia="仿宋" w:hAnsi="仿宋" w:hint="eastAsia"/>
        </w:rPr>
        <w:t>以</w:t>
      </w:r>
      <w:r>
        <w:rPr>
          <w:rFonts w:ascii="仿宋" w:eastAsia="仿宋" w:hAnsi="仿宋"/>
        </w:rPr>
        <w:t>用于反</w:t>
      </w:r>
      <w:r>
        <w:rPr>
          <w:rFonts w:ascii="仿宋" w:eastAsia="仿宋" w:hAnsi="仿宋"/>
        </w:rPr>
        <w:lastRenderedPageBreak/>
        <w:t>应溅射，</w:t>
      </w:r>
      <w:r>
        <w:rPr>
          <w:rFonts w:ascii="仿宋" w:eastAsia="仿宋" w:hAnsi="仿宋" w:hint="eastAsia"/>
        </w:rPr>
        <w:t>并配备</w:t>
      </w:r>
      <w:r>
        <w:rPr>
          <w:rFonts w:ascii="仿宋" w:eastAsia="仿宋" w:hAnsi="仿宋"/>
        </w:rPr>
        <w:t>蝶形压强控制阀控制工艺过程中的腔体压强。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>3.7 最大样品晶圆尺寸</w:t>
      </w:r>
      <w:r>
        <w:rPr>
          <w:rFonts w:ascii="仿宋" w:eastAsia="仿宋" w:hAnsi="仿宋" w:hint="eastAsia"/>
        </w:rPr>
        <w:t>：≥</w:t>
      </w:r>
      <w:r>
        <w:rPr>
          <w:rFonts w:ascii="仿宋" w:eastAsia="仿宋" w:hAnsi="仿宋"/>
        </w:rPr>
        <w:t>6英寸，</w:t>
      </w:r>
      <w:r>
        <w:rPr>
          <w:rFonts w:ascii="仿宋" w:eastAsia="仿宋" w:hAnsi="仿宋" w:hint="eastAsia"/>
        </w:rPr>
        <w:t>并</w:t>
      </w:r>
      <w:r>
        <w:rPr>
          <w:rFonts w:ascii="仿宋" w:eastAsia="仿宋" w:hAnsi="仿宋"/>
        </w:rPr>
        <w:t>兼容小尺寸晶圆或不规则小片。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  <w:b/>
        </w:rPr>
        <w:t>#</w:t>
      </w:r>
      <w:r>
        <w:rPr>
          <w:rFonts w:ascii="仿宋" w:eastAsia="仿宋" w:hAnsi="仿宋"/>
        </w:rPr>
        <w:t>3.8 样品台带有旋转功能，可调转速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10</w:t>
      </w:r>
      <w:r>
        <w:rPr>
          <w:rFonts w:ascii="仿宋" w:eastAsia="仿宋" w:hAnsi="仿宋" w:hint="eastAsia"/>
        </w:rPr>
        <w:t>～</w:t>
      </w:r>
      <w:r>
        <w:rPr>
          <w:rFonts w:ascii="仿宋" w:eastAsia="仿宋" w:hAnsi="仿宋"/>
        </w:rPr>
        <w:t>30rpm；</w:t>
      </w:r>
      <w:proofErr w:type="gramStart"/>
      <w:r>
        <w:rPr>
          <w:rFonts w:ascii="仿宋" w:eastAsia="仿宋" w:hAnsi="仿宋"/>
        </w:rPr>
        <w:t>样品台</w:t>
      </w:r>
      <w:r>
        <w:rPr>
          <w:rFonts w:ascii="仿宋" w:eastAsia="仿宋" w:hAnsi="仿宋" w:hint="eastAsia"/>
        </w:rPr>
        <w:t>需</w:t>
      </w:r>
      <w:r>
        <w:rPr>
          <w:rFonts w:ascii="仿宋" w:eastAsia="仿宋" w:hAnsi="仿宋"/>
        </w:rPr>
        <w:t>带有</w:t>
      </w:r>
      <w:proofErr w:type="gramEnd"/>
      <w:r>
        <w:rPr>
          <w:rFonts w:ascii="仿宋" w:eastAsia="仿宋" w:hAnsi="仿宋"/>
        </w:rPr>
        <w:t>升降功能，</w:t>
      </w:r>
      <w:r>
        <w:rPr>
          <w:rFonts w:ascii="仿宋" w:eastAsia="仿宋" w:hAnsi="仿宋" w:hint="eastAsia"/>
        </w:rPr>
        <w:t>配备</w:t>
      </w:r>
      <w:r>
        <w:rPr>
          <w:rFonts w:ascii="仿宋" w:eastAsia="仿宋" w:hAnsi="仿宋"/>
        </w:rPr>
        <w:t>限位开关控制，可重复定位。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>3.9 样品台带有加热功能，</w:t>
      </w:r>
      <w:r>
        <w:rPr>
          <w:rFonts w:ascii="仿宋" w:eastAsia="仿宋" w:hAnsi="仿宋" w:hint="eastAsia"/>
        </w:rPr>
        <w:t>应采用</w:t>
      </w:r>
      <w:r>
        <w:rPr>
          <w:rFonts w:ascii="仿宋" w:eastAsia="仿宋" w:hAnsi="仿宋"/>
        </w:rPr>
        <w:t>PID控制，测温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热电偶</w:t>
      </w:r>
      <w:r>
        <w:rPr>
          <w:rFonts w:ascii="仿宋" w:eastAsia="仿宋" w:hAnsi="仿宋" w:hint="eastAsia"/>
        </w:rPr>
        <w:t>，</w:t>
      </w:r>
      <w:r>
        <w:rPr>
          <w:rFonts w:ascii="仿宋" w:eastAsia="仿宋" w:hAnsi="仿宋"/>
        </w:rPr>
        <w:t>最高加热温度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≥ 350℃。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>3.10 通过程序控制</w:t>
      </w:r>
      <w:r>
        <w:rPr>
          <w:rFonts w:ascii="仿宋" w:eastAsia="仿宋" w:hAnsi="仿宋" w:hint="eastAsia"/>
        </w:rPr>
        <w:t>挡板</w:t>
      </w:r>
      <w:r>
        <w:rPr>
          <w:rFonts w:ascii="仿宋" w:eastAsia="仿宋" w:hAnsi="仿宋"/>
        </w:rPr>
        <w:t>工作，溅射源挡板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4套，开合式样品台挡板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1套。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>3.11 配备单片进样室，</w:t>
      </w:r>
      <w:proofErr w:type="gramStart"/>
      <w:r>
        <w:rPr>
          <w:rFonts w:ascii="仿宋" w:eastAsia="仿宋" w:hAnsi="仿宋"/>
        </w:rPr>
        <w:t>手动传样装置</w:t>
      </w:r>
      <w:proofErr w:type="gramEnd"/>
      <w:r>
        <w:rPr>
          <w:rFonts w:ascii="仿宋" w:eastAsia="仿宋" w:hAnsi="仿宋"/>
        </w:rPr>
        <w:t>，用于溅射腔室与</w:t>
      </w:r>
      <w:proofErr w:type="gramStart"/>
      <w:r>
        <w:rPr>
          <w:rFonts w:ascii="仿宋" w:eastAsia="仿宋" w:hAnsi="仿宋"/>
        </w:rPr>
        <w:t>进样室间</w:t>
      </w:r>
      <w:proofErr w:type="gramEnd"/>
      <w:r>
        <w:rPr>
          <w:rFonts w:ascii="仿宋" w:eastAsia="仿宋" w:hAnsi="仿宋"/>
        </w:rPr>
        <w:t>的样片传递。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3.12 </w:t>
      </w:r>
      <w:proofErr w:type="gramStart"/>
      <w:r>
        <w:rPr>
          <w:rFonts w:ascii="仿宋" w:eastAsia="仿宋" w:hAnsi="仿宋"/>
        </w:rPr>
        <w:t>进样室</w:t>
      </w:r>
      <w:r>
        <w:rPr>
          <w:rFonts w:ascii="仿宋" w:eastAsia="仿宋" w:hAnsi="仿宋" w:hint="eastAsia"/>
        </w:rPr>
        <w:t>需</w:t>
      </w:r>
      <w:proofErr w:type="gramEnd"/>
      <w:r>
        <w:rPr>
          <w:rFonts w:ascii="仿宋" w:eastAsia="仿宋" w:hAnsi="仿宋"/>
        </w:rPr>
        <w:t>配备独立分子泵，抽速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≥67 L/s，与溅射腔室间</w:t>
      </w:r>
      <w:r>
        <w:rPr>
          <w:rFonts w:ascii="仿宋" w:eastAsia="仿宋" w:hAnsi="仿宋" w:hint="eastAsia"/>
        </w:rPr>
        <w:t>配</w:t>
      </w:r>
      <w:r>
        <w:rPr>
          <w:rFonts w:ascii="仿宋" w:eastAsia="仿宋" w:hAnsi="仿宋"/>
        </w:rPr>
        <w:t>有气动闸板阀。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>3.13 设备操作控制：手动和自动两种模式</w:t>
      </w:r>
      <w:r>
        <w:rPr>
          <w:rFonts w:ascii="仿宋" w:eastAsia="仿宋" w:hAnsi="仿宋" w:hint="eastAsia"/>
        </w:rPr>
        <w:t>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>3.14 设备控制</w:t>
      </w:r>
      <w:r>
        <w:rPr>
          <w:rFonts w:ascii="仿宋" w:eastAsia="仿宋" w:hAnsi="仿宋" w:hint="eastAsia"/>
        </w:rPr>
        <w:t>专用工作站</w:t>
      </w:r>
      <w:r>
        <w:rPr>
          <w:rFonts w:ascii="仿宋" w:eastAsia="仿宋" w:hAnsi="仿宋"/>
        </w:rPr>
        <w:t>：配置不低于</w:t>
      </w:r>
      <w:r>
        <w:rPr>
          <w:rFonts w:ascii="仿宋" w:eastAsia="仿宋" w:hAnsi="仿宋" w:hint="eastAsia"/>
        </w:rPr>
        <w:t>AMD</w:t>
      </w:r>
      <w:r>
        <w:rPr>
          <w:rFonts w:ascii="仿宋" w:eastAsia="仿宋" w:hAnsi="仿宋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</w:rPr>
        <w:t>V1605B 4核8线程处理器，2.0 GHz w/ 3.2 GHz Boost, 16GB 运行内存，250GB 固态硬盘，基于Windows 10平台 64位，2 x显示端口+ 1 HDMI-Out。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  <w:b/>
        </w:rPr>
        <w:t>#</w:t>
      </w:r>
      <w:r>
        <w:rPr>
          <w:rFonts w:ascii="仿宋" w:eastAsia="仿宋" w:hAnsi="仿宋"/>
        </w:rPr>
        <w:t xml:space="preserve">3.15 </w:t>
      </w:r>
      <w:r>
        <w:rPr>
          <w:rFonts w:ascii="仿宋" w:eastAsia="仿宋" w:hAnsi="仿宋" w:hint="eastAsia"/>
        </w:rPr>
        <w:t>设备</w:t>
      </w:r>
      <w:r>
        <w:rPr>
          <w:rFonts w:ascii="仿宋" w:eastAsia="仿宋" w:hAnsi="仿宋"/>
        </w:rPr>
        <w:t>应采用一体化紧凑设计，腔室位于电控柜上方</w:t>
      </w:r>
      <w:r>
        <w:rPr>
          <w:rFonts w:ascii="仿宋" w:eastAsia="仿宋" w:hAnsi="仿宋" w:hint="eastAsia"/>
        </w:rPr>
        <w:t>。</w:t>
      </w:r>
      <w:r>
        <w:rPr>
          <w:rFonts w:ascii="仿宋" w:eastAsia="仿宋" w:hAnsi="仿宋"/>
        </w:rPr>
        <w:t xml:space="preserve"> 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3.16  </w:t>
      </w:r>
      <w:r>
        <w:rPr>
          <w:rFonts w:ascii="仿宋" w:eastAsia="仿宋" w:hAnsi="仿宋" w:hint="eastAsia"/>
        </w:rPr>
        <w:t>设备需</w:t>
      </w:r>
      <w:r>
        <w:rPr>
          <w:rFonts w:ascii="仿宋" w:eastAsia="仿宋" w:hAnsi="仿宋"/>
        </w:rPr>
        <w:t>配备安全互锁机构和报警装置。</w:t>
      </w:r>
    </w:p>
    <w:p w:rsidR="00B33A9C" w:rsidRDefault="00B33A9C" w:rsidP="00B33A9C">
      <w:pPr>
        <w:spacing w:beforeLines="50" w:before="156" w:afterLines="50" w:after="156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3.17  </w:t>
      </w:r>
      <w:r>
        <w:rPr>
          <w:rFonts w:ascii="仿宋" w:eastAsia="仿宋" w:hAnsi="仿宋" w:hint="eastAsia"/>
        </w:rPr>
        <w:t>6</w:t>
      </w:r>
      <w:r>
        <w:rPr>
          <w:rFonts w:ascii="仿宋" w:eastAsia="仿宋" w:hAnsi="仿宋"/>
        </w:rPr>
        <w:t>英寸范围内薄膜不均匀性</w:t>
      </w:r>
      <w:r>
        <w:rPr>
          <w:rFonts w:ascii="仿宋" w:eastAsia="仿宋" w:hAnsi="仿宋" w:hint="eastAsia"/>
        </w:rPr>
        <w:t>：</w:t>
      </w:r>
      <w:r>
        <w:rPr>
          <w:rFonts w:ascii="仿宋" w:eastAsia="仿宋" w:hAnsi="仿宋"/>
        </w:rPr>
        <w:t>≤±5%。</w:t>
      </w:r>
    </w:p>
    <w:p w:rsidR="00F911A2" w:rsidRDefault="00B33A9C" w:rsidP="00B33A9C">
      <w:r>
        <w:rPr>
          <w:rFonts w:ascii="仿宋" w:eastAsia="仿宋" w:hAnsi="仿宋"/>
          <w:b/>
        </w:rPr>
        <w:t>#</w:t>
      </w:r>
      <w:r>
        <w:rPr>
          <w:rFonts w:ascii="仿宋" w:eastAsia="仿宋" w:hAnsi="仿宋"/>
        </w:rPr>
        <w:t>3.18 控制软件可</w:t>
      </w:r>
      <w:r>
        <w:rPr>
          <w:rFonts w:ascii="仿宋" w:eastAsia="仿宋" w:hAnsi="仿宋" w:hint="eastAsia"/>
        </w:rPr>
        <w:t>全自动</w:t>
      </w:r>
      <w:r>
        <w:rPr>
          <w:rFonts w:ascii="仿宋" w:eastAsia="仿宋" w:hAnsi="仿宋"/>
        </w:rPr>
        <w:t>运行工艺所有过程。</w:t>
      </w:r>
      <w:r>
        <w:rPr>
          <w:rFonts w:ascii="仿宋" w:eastAsia="仿宋" w:hAnsi="仿宋" w:hint="eastAsia"/>
        </w:rPr>
        <w:t>由</w:t>
      </w:r>
      <w:r>
        <w:rPr>
          <w:rFonts w:ascii="仿宋" w:eastAsia="仿宋" w:hAnsi="仿宋"/>
        </w:rPr>
        <w:t>统一数据管理系统</w:t>
      </w:r>
      <w:r>
        <w:rPr>
          <w:rFonts w:ascii="仿宋" w:eastAsia="仿宋" w:hAnsi="仿宋" w:hint="eastAsia"/>
        </w:rPr>
        <w:t>采</w:t>
      </w:r>
      <w:r>
        <w:rPr>
          <w:rFonts w:ascii="仿宋" w:eastAsia="仿宋" w:hAnsi="仿宋"/>
        </w:rPr>
        <w:t>集记录相关的所有过程信息，并可对故障点进行追踪，缩小故障</w:t>
      </w:r>
      <w:r>
        <w:rPr>
          <w:rFonts w:ascii="仿宋" w:eastAsia="仿宋" w:hAnsi="仿宋" w:hint="eastAsia"/>
        </w:rPr>
        <w:t>排查</w:t>
      </w:r>
      <w:r>
        <w:rPr>
          <w:rFonts w:ascii="仿宋" w:eastAsia="仿宋" w:hAnsi="仿宋"/>
        </w:rPr>
        <w:t>范围。</w:t>
      </w:r>
    </w:p>
    <w:sectPr w:rsidR="00F91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06"/>
    <w:rsid w:val="00352B76"/>
    <w:rsid w:val="00507E5F"/>
    <w:rsid w:val="00B33A9C"/>
    <w:rsid w:val="00D6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51714-1D5C-49FA-A3AC-ADEF29C6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9C"/>
    <w:pPr>
      <w:widowControl w:val="0"/>
      <w:spacing w:line="360" w:lineRule="auto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B33A9C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0"/>
    <w:link w:val="a3"/>
    <w:qFormat/>
    <w:rsid w:val="00B33A9C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windows用户</dc:creator>
  <cp:keywords/>
  <dc:description/>
  <cp:lastModifiedBy>windows用户</cp:lastModifiedBy>
  <cp:revision>2</cp:revision>
  <dcterms:created xsi:type="dcterms:W3CDTF">2022-11-28T06:11:00Z</dcterms:created>
  <dcterms:modified xsi:type="dcterms:W3CDTF">2022-11-28T06:17:00Z</dcterms:modified>
</cp:coreProperties>
</file>