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21931BD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D11913">
        <w:rPr>
          <w:rFonts w:ascii="宋体" w:hAnsi="宋体"/>
        </w:rPr>
        <w:t>BMCC-ZC22-0679</w:t>
      </w:r>
    </w:p>
    <w:p w14:paraId="272EC6B9" w14:textId="437F346A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D11913" w:rsidRPr="00D11913">
        <w:rPr>
          <w:rFonts w:ascii="宋体" w:hAnsi="宋体" w:hint="eastAsia"/>
        </w:rPr>
        <w:t>北京大学台式X射线吸收精细结构/发射谱仪采购项目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2960FA29" w14:textId="3C8076B9" w:rsidR="00D5014B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 w:rsidR="00D5014B" w:rsidRPr="00D5014B">
        <w:rPr>
          <w:rFonts w:ascii="宋体" w:hAnsi="宋体" w:hint="eastAsia"/>
        </w:rPr>
        <w:t>交货</w:t>
      </w:r>
      <w:r w:rsidR="00D5014B" w:rsidRPr="00D5014B">
        <w:rPr>
          <w:rFonts w:ascii="宋体" w:hAnsi="宋体"/>
        </w:rPr>
        <w:t>时间</w:t>
      </w:r>
      <w:r w:rsidR="00D11913">
        <w:rPr>
          <w:rFonts w:ascii="宋体" w:hAnsi="宋体" w:hint="eastAsia"/>
        </w:rPr>
        <w:t>/</w:t>
      </w:r>
      <w:r w:rsidR="00D11913">
        <w:rPr>
          <w:rFonts w:ascii="宋体" w:hAnsi="宋体"/>
        </w:rPr>
        <w:t>交货期</w:t>
      </w:r>
    </w:p>
    <w:p w14:paraId="41288CDF" w14:textId="0CB50A23" w:rsid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原内容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</w:t>
      </w:r>
      <w:r>
        <w:rPr>
          <w:rFonts w:ascii="宋体" w:hAnsi="宋体"/>
        </w:rPr>
        <w:t>12</w:t>
      </w:r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1F76EB51" w14:textId="7D727372" w:rsidR="00D5014B" w:rsidRP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更正为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</w:t>
      </w:r>
      <w:r w:rsidR="00D11913">
        <w:rPr>
          <w:rFonts w:ascii="宋体" w:hAnsi="宋体"/>
        </w:rPr>
        <w:t>10</w:t>
      </w:r>
      <w:bookmarkStart w:id="8" w:name="_GoBack"/>
      <w:bookmarkEnd w:id="8"/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4CD0D2FB" w14:textId="16E7E664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D5014B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D5014B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60AF4082" w14:textId="346F0644" w:rsidR="00E13A97" w:rsidRPr="00D5014B" w:rsidRDefault="00305FBD" w:rsidP="00D5014B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D5014B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D5014B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sectPr w:rsidR="00E13A97" w:rsidRPr="00D5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96A9F" w14:textId="77777777" w:rsidR="0043240E" w:rsidRDefault="0043240E" w:rsidP="004A52F9">
      <w:r>
        <w:separator/>
      </w:r>
    </w:p>
  </w:endnote>
  <w:endnote w:type="continuationSeparator" w:id="0">
    <w:p w14:paraId="5328F24C" w14:textId="77777777" w:rsidR="0043240E" w:rsidRDefault="0043240E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FD348" w14:textId="77777777" w:rsidR="0043240E" w:rsidRDefault="0043240E" w:rsidP="004A52F9">
      <w:r>
        <w:separator/>
      </w:r>
    </w:p>
  </w:footnote>
  <w:footnote w:type="continuationSeparator" w:id="0">
    <w:p w14:paraId="650515E0" w14:textId="77777777" w:rsidR="0043240E" w:rsidRDefault="0043240E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37D2"/>
    <w:rsid w:val="00345E25"/>
    <w:rsid w:val="00397CA2"/>
    <w:rsid w:val="003A437C"/>
    <w:rsid w:val="003F19D7"/>
    <w:rsid w:val="003F7693"/>
    <w:rsid w:val="00410BF4"/>
    <w:rsid w:val="0043240E"/>
    <w:rsid w:val="0047364A"/>
    <w:rsid w:val="004A52F9"/>
    <w:rsid w:val="004B6A95"/>
    <w:rsid w:val="004C1868"/>
    <w:rsid w:val="004F084A"/>
    <w:rsid w:val="004F76BB"/>
    <w:rsid w:val="005018C7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E59A4"/>
    <w:rsid w:val="007048AA"/>
    <w:rsid w:val="00747A2C"/>
    <w:rsid w:val="00755121"/>
    <w:rsid w:val="00795555"/>
    <w:rsid w:val="007E38B7"/>
    <w:rsid w:val="007F0571"/>
    <w:rsid w:val="008060A7"/>
    <w:rsid w:val="00806D6A"/>
    <w:rsid w:val="008367C7"/>
    <w:rsid w:val="008832F8"/>
    <w:rsid w:val="008A3393"/>
    <w:rsid w:val="008F4C96"/>
    <w:rsid w:val="00905FE8"/>
    <w:rsid w:val="00925596"/>
    <w:rsid w:val="009753F5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A6B26"/>
    <w:rsid w:val="00D11913"/>
    <w:rsid w:val="00D45A17"/>
    <w:rsid w:val="00D5014B"/>
    <w:rsid w:val="00D71FCD"/>
    <w:rsid w:val="00D81827"/>
    <w:rsid w:val="00DB220C"/>
    <w:rsid w:val="00DC10FD"/>
    <w:rsid w:val="00DD7266"/>
    <w:rsid w:val="00E00BE3"/>
    <w:rsid w:val="00E13A97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18</cp:revision>
  <dcterms:created xsi:type="dcterms:W3CDTF">2018-02-22T07:14:00Z</dcterms:created>
  <dcterms:modified xsi:type="dcterms:W3CDTF">2022-11-28T04:19:00Z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